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D17FD" w14:textId="2F2F7F9C" w:rsidR="00F20934" w:rsidRPr="00F20934" w:rsidRDefault="00F20934" w:rsidP="008F60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934">
        <w:rPr>
          <w:rFonts w:ascii="Times New Roman" w:hAnsi="Times New Roman" w:cs="Times New Roman"/>
          <w:b/>
          <w:sz w:val="28"/>
          <w:szCs w:val="28"/>
        </w:rPr>
        <w:t>ОБҐРУНТУВАННЯ</w:t>
      </w:r>
    </w:p>
    <w:p w14:paraId="3F621148" w14:textId="77777777" w:rsidR="00914787" w:rsidRDefault="00F20934" w:rsidP="008F60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934"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характеристик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предмета </w:t>
      </w:r>
      <w:r w:rsidRPr="00F20934">
        <w:rPr>
          <w:rFonts w:ascii="Times New Roman" w:hAnsi="Times New Roman" w:cs="Times New Roman"/>
          <w:b/>
          <w:sz w:val="28"/>
          <w:szCs w:val="28"/>
        </w:rPr>
        <w:t>закупівлі, розміру бюджетного призначення, очікуваної вартості предмета закупівлі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F20934">
        <w:rPr>
          <w:rFonts w:ascii="Times New Roman" w:hAnsi="Times New Roman" w:cs="Times New Roman"/>
          <w:b/>
          <w:sz w:val="28"/>
          <w:szCs w:val="28"/>
        </w:rPr>
        <w:t xml:space="preserve">коду </w:t>
      </w:r>
    </w:p>
    <w:p w14:paraId="3DE2C9D4" w14:textId="77777777" w:rsidR="007D5E64" w:rsidRDefault="007D5E64" w:rsidP="008F60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E64">
        <w:rPr>
          <w:rFonts w:ascii="Times New Roman" w:hAnsi="Times New Roman" w:cs="Times New Roman"/>
          <w:b/>
          <w:sz w:val="28"/>
          <w:szCs w:val="28"/>
        </w:rPr>
        <w:t>09320000-8 Пара, гаряча вода та пов’язана продукція (постачання теплової енергії)</w:t>
      </w:r>
      <w:r w:rsidRPr="007D5E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A32ABB" w14:textId="0399C9E3" w:rsidR="00CE7131" w:rsidRDefault="00865680" w:rsidP="008F60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65680">
        <w:rPr>
          <w:rFonts w:ascii="Times New Roman" w:hAnsi="Times New Roman" w:cs="Times New Roman"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19D65E0D" w14:textId="77777777" w:rsidR="00B54883" w:rsidRDefault="00B54883" w:rsidP="008F60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B04EC97" w14:textId="57A44638" w:rsidR="00002D46" w:rsidRPr="00BC016D" w:rsidRDefault="00216C17" w:rsidP="00BC01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883">
        <w:rPr>
          <w:rFonts w:ascii="Times New Roman" w:hAnsi="Times New Roman" w:cs="Times New Roman"/>
          <w:b/>
          <w:sz w:val="24"/>
          <w:szCs w:val="24"/>
        </w:rPr>
        <w:t>Харківський національний університет радіоелектроніки, пр. Науки, 14, м. Харків, 61</w:t>
      </w:r>
      <w:r w:rsidR="007D5E64">
        <w:rPr>
          <w:rFonts w:ascii="Times New Roman" w:hAnsi="Times New Roman" w:cs="Times New Roman"/>
          <w:b/>
          <w:sz w:val="24"/>
          <w:szCs w:val="24"/>
        </w:rPr>
        <w:t>023</w:t>
      </w:r>
      <w:r w:rsidRPr="00B54883">
        <w:rPr>
          <w:rFonts w:ascii="Times New Roman" w:hAnsi="Times New Roman" w:cs="Times New Roman"/>
          <w:b/>
          <w:sz w:val="24"/>
          <w:szCs w:val="24"/>
        </w:rPr>
        <w:t>, Україна; код за ЄДРПОУ - 02071197</w:t>
      </w:r>
    </w:p>
    <w:tbl>
      <w:tblPr>
        <w:tblStyle w:val="a4"/>
        <w:tblW w:w="10456" w:type="dxa"/>
        <w:jc w:val="center"/>
        <w:tblLook w:val="04A0" w:firstRow="1" w:lastRow="0" w:firstColumn="1" w:lastColumn="0" w:noHBand="0" w:noVBand="1"/>
      </w:tblPr>
      <w:tblGrid>
        <w:gridCol w:w="3256"/>
        <w:gridCol w:w="4365"/>
        <w:gridCol w:w="466"/>
        <w:gridCol w:w="2369"/>
      </w:tblGrid>
      <w:tr w:rsidR="007D3489" w14:paraId="68EED2B1" w14:textId="77777777" w:rsidTr="008D501D">
        <w:trPr>
          <w:trHeight w:val="276"/>
          <w:jc w:val="center"/>
        </w:trPr>
        <w:tc>
          <w:tcPr>
            <w:tcW w:w="3256" w:type="dxa"/>
            <w:vMerge w:val="restart"/>
          </w:tcPr>
          <w:p w14:paraId="6A1C91EC" w14:textId="6E2C4E62" w:rsidR="007D3489" w:rsidRPr="007D3489" w:rsidRDefault="007D3489" w:rsidP="000D6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 ПРЕДМЕТА ЗАКУПІВЛІ ІЗ ЗАЗНАЧЕННЯМ КОДУ</w:t>
            </w:r>
          </w:p>
        </w:tc>
        <w:tc>
          <w:tcPr>
            <w:tcW w:w="4831" w:type="dxa"/>
            <w:gridSpan w:val="2"/>
            <w:vMerge w:val="restart"/>
          </w:tcPr>
          <w:p w14:paraId="3E4DDEE8" w14:textId="764EDBB4" w:rsidR="007D3489" w:rsidRPr="007D3489" w:rsidRDefault="007D3489" w:rsidP="000D6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ВИД ТА ІДЕНТИФІКАТОР ПРОЦЕДУРИ ЗАКУПІВЛІ</w:t>
            </w:r>
          </w:p>
        </w:tc>
        <w:tc>
          <w:tcPr>
            <w:tcW w:w="2369" w:type="dxa"/>
            <w:vMerge w:val="restart"/>
          </w:tcPr>
          <w:p w14:paraId="14C762DD" w14:textId="0DDC66DE" w:rsidR="007D3489" w:rsidRPr="007D3489" w:rsidRDefault="007D3489" w:rsidP="000D6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ОЧІКУВАНА ВАРТІСТЬ ПРЕДМЕТА ЗАКУПІВЛІ, ГРН.</w:t>
            </w:r>
          </w:p>
        </w:tc>
      </w:tr>
      <w:tr w:rsidR="007D3489" w14:paraId="346A566B" w14:textId="77777777" w:rsidTr="008D501D">
        <w:trPr>
          <w:trHeight w:val="276"/>
          <w:jc w:val="center"/>
        </w:trPr>
        <w:tc>
          <w:tcPr>
            <w:tcW w:w="3256" w:type="dxa"/>
            <w:vMerge/>
          </w:tcPr>
          <w:p w14:paraId="2D15C1BE" w14:textId="77777777" w:rsidR="007D3489" w:rsidRPr="000D6208" w:rsidRDefault="007D3489" w:rsidP="000D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gridSpan w:val="2"/>
            <w:vMerge/>
          </w:tcPr>
          <w:p w14:paraId="36B67003" w14:textId="77777777" w:rsidR="007D3489" w:rsidRPr="000D6208" w:rsidRDefault="007D3489" w:rsidP="000D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14:paraId="0FF402B4" w14:textId="77777777" w:rsidR="007D3489" w:rsidRPr="000D6208" w:rsidRDefault="007D3489" w:rsidP="000D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489" w14:paraId="3DF8F872" w14:textId="77777777" w:rsidTr="008D501D">
        <w:trPr>
          <w:jc w:val="center"/>
        </w:trPr>
        <w:tc>
          <w:tcPr>
            <w:tcW w:w="3256" w:type="dxa"/>
          </w:tcPr>
          <w:p w14:paraId="0D0BE762" w14:textId="73926EEE" w:rsidR="00D1209C" w:rsidRPr="00D1209C" w:rsidRDefault="002372E8" w:rsidP="005C667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372E8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</w:rPr>
              <w:t>Теплова енергія код ДК 021:2015: 09320000-8 Пара, гаряча вода та пов’язана продукція (постачання теплової енергії)</w:t>
            </w:r>
          </w:p>
        </w:tc>
        <w:tc>
          <w:tcPr>
            <w:tcW w:w="4831" w:type="dxa"/>
            <w:gridSpan w:val="2"/>
          </w:tcPr>
          <w:p w14:paraId="4A15B3E3" w14:textId="2D27CFB4" w:rsidR="00F2096A" w:rsidRPr="00F2096A" w:rsidRDefault="00CE50B9" w:rsidP="00F20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Відкриті торги з особливостями</w:t>
            </w:r>
          </w:p>
          <w:p w14:paraId="689A8447" w14:textId="5237FC20" w:rsidR="002C7F5B" w:rsidRPr="0054432A" w:rsidRDefault="002372E8" w:rsidP="009570B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2372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0F5F2"/>
              </w:rPr>
              <w:t>UA-2026-09-15-003674-a</w:t>
            </w:r>
          </w:p>
        </w:tc>
        <w:tc>
          <w:tcPr>
            <w:tcW w:w="2369" w:type="dxa"/>
            <w:vAlign w:val="center"/>
          </w:tcPr>
          <w:p w14:paraId="0AD17947" w14:textId="3C8BD411" w:rsidR="007D3489" w:rsidRPr="0054432A" w:rsidRDefault="002372E8" w:rsidP="008D5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3 986 123</w:t>
            </w:r>
            <w:r w:rsidR="00234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71</w:t>
            </w:r>
          </w:p>
        </w:tc>
      </w:tr>
      <w:tr w:rsidR="007D3489" w:rsidRPr="000D6208" w14:paraId="24DCBA2C" w14:textId="77777777" w:rsidTr="00CE7131">
        <w:trPr>
          <w:trHeight w:val="135"/>
          <w:jc w:val="center"/>
        </w:trPr>
        <w:tc>
          <w:tcPr>
            <w:tcW w:w="10456" w:type="dxa"/>
            <w:gridSpan w:val="4"/>
          </w:tcPr>
          <w:p w14:paraId="4EBBC599" w14:textId="77777777" w:rsidR="002C7F5B" w:rsidRDefault="00D1209C" w:rsidP="001C1B6F">
            <w:pPr>
              <w:jc w:val="center"/>
              <w:rPr>
                <w:lang w:val="en-US"/>
              </w:rPr>
            </w:pPr>
            <w:r>
              <w:br w:type="page"/>
            </w:r>
          </w:p>
          <w:p w14:paraId="6208D518" w14:textId="77777777" w:rsidR="007D3489" w:rsidRPr="003148B4" w:rsidRDefault="007D3489" w:rsidP="001C1B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8B4">
              <w:rPr>
                <w:rFonts w:ascii="Times New Roman" w:hAnsi="Times New Roman" w:cs="Times New Roman"/>
                <w:b/>
                <w:sz w:val="28"/>
                <w:szCs w:val="28"/>
              </w:rPr>
              <w:t>ОБҐРУНТУВАННЯ</w:t>
            </w:r>
          </w:p>
          <w:p w14:paraId="79469C07" w14:textId="14986CBB" w:rsidR="002926A2" w:rsidRPr="007D3489" w:rsidRDefault="002926A2" w:rsidP="001C1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26A2" w:rsidRPr="000D6208" w14:paraId="09F05758" w14:textId="77777777" w:rsidTr="00CE7131">
        <w:trPr>
          <w:trHeight w:val="135"/>
          <w:jc w:val="center"/>
        </w:trPr>
        <w:tc>
          <w:tcPr>
            <w:tcW w:w="10456" w:type="dxa"/>
            <w:gridSpan w:val="4"/>
          </w:tcPr>
          <w:p w14:paraId="61300302" w14:textId="057FB62B" w:rsidR="002926A2" w:rsidRPr="002926A2" w:rsidRDefault="00B342BA" w:rsidP="00292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BA">
              <w:rPr>
                <w:rFonts w:ascii="Times New Roman" w:hAnsi="Times New Roman" w:cs="Times New Roman"/>
                <w:b/>
                <w:sz w:val="24"/>
                <w:szCs w:val="24"/>
              </w:rPr>
              <w:t>розміру бюджетного призначення - розмір бюджетного призначення визначено відповідно до затвердженого кошторису Харківського національного університету радіоелектроніки.</w:t>
            </w:r>
          </w:p>
        </w:tc>
      </w:tr>
      <w:tr w:rsidR="007D3489" w:rsidRPr="000D6208" w14:paraId="6AC4981F" w14:textId="77777777" w:rsidTr="00CE7131">
        <w:trPr>
          <w:trHeight w:val="135"/>
          <w:jc w:val="center"/>
        </w:trPr>
        <w:tc>
          <w:tcPr>
            <w:tcW w:w="7621" w:type="dxa"/>
            <w:gridSpan w:val="2"/>
          </w:tcPr>
          <w:p w14:paraId="42DEE6C0" w14:textId="77777777" w:rsidR="007D3489" w:rsidRPr="007D3489" w:rsidRDefault="007D3489" w:rsidP="001C1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технічних та якісних характеристик предмета закупівлі</w:t>
            </w:r>
          </w:p>
        </w:tc>
        <w:tc>
          <w:tcPr>
            <w:tcW w:w="2835" w:type="dxa"/>
            <w:gridSpan w:val="2"/>
          </w:tcPr>
          <w:p w14:paraId="5375D6F7" w14:textId="77777777" w:rsidR="007D3489" w:rsidRPr="007D3489" w:rsidRDefault="007D3489" w:rsidP="001C1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очікуваної вартості предмета закупівлі</w:t>
            </w:r>
          </w:p>
        </w:tc>
      </w:tr>
      <w:tr w:rsidR="003E4D2E" w:rsidRPr="00CD417D" w14:paraId="411C060D" w14:textId="77777777" w:rsidTr="00CE7131">
        <w:trPr>
          <w:jc w:val="center"/>
        </w:trPr>
        <w:tc>
          <w:tcPr>
            <w:tcW w:w="7621" w:type="dxa"/>
            <w:gridSpan w:val="2"/>
          </w:tcPr>
          <w:p w14:paraId="58331765" w14:textId="2E33137C" w:rsidR="007D5E64" w:rsidRPr="007D5E64" w:rsidRDefault="007D5E64" w:rsidP="007D5E64">
            <w:pPr>
              <w:jc w:val="both"/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Закупівля теплової енергії за кодом ДК 021:2015: 09320000-8 «Пара, гаряча вода та пов’язана продукція» (постачання теплової енергії) зумовлена необхідністю забезпечення належних умов функціонування та безперебійної роботи Харківського національного університету радіоелектроніки, а також забезпечення нормативного температурного режиму в приміщеннях університету в опалювальний період.</w:t>
            </w:r>
          </w:p>
          <w:p w14:paraId="3DA08482" w14:textId="787F59EE" w:rsidR="007D5E64" w:rsidRPr="007D5E64" w:rsidRDefault="007D5E64" w:rsidP="007D5E64">
            <w:pPr>
              <w:jc w:val="both"/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Потреба у закупівлі визначена виходячи з фактичної потреби Харківського національного університету радіоелектроніки у тепловій енергії для опалення будівель та приміщень університету за адресами, визначеними умовами закупівлі, протягом відповідного опалювального періоду.</w:t>
            </w:r>
          </w:p>
          <w:p w14:paraId="23216043" w14:textId="48A9F027" w:rsidR="007D5E64" w:rsidRPr="007D5E64" w:rsidRDefault="007D5E64" w:rsidP="007D5E64">
            <w:pPr>
              <w:jc w:val="both"/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Забезпечення тепловою енергією є необхідною умовою для належної експлуатації будівель університету, створення безпечних та належних умов перебування працівників, здобувачів освіти та інших осіб, а також для збереження будівель, інженерних мереж, обладнання та іншого майна університету.</w:t>
            </w:r>
          </w:p>
          <w:p w14:paraId="306534FD" w14:textId="3A6EE933" w:rsidR="007D5E64" w:rsidRPr="007D5E64" w:rsidRDefault="007D5E64" w:rsidP="007D5E64">
            <w:pPr>
              <w:jc w:val="both"/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Відсутність або неналежне постачання теплової енергії в опалювальний період може призвести до порушення належних умов експлуатації приміщень, погіршення умов перебування працівників та здобувачів освіти, а також створити ризики пошкодження будівельних конструкцій та інженерних систем університету.</w:t>
            </w:r>
          </w:p>
          <w:p w14:paraId="073B4FE0" w14:textId="4BF52BFC" w:rsidR="007D5E64" w:rsidRPr="007D5E64" w:rsidRDefault="007D5E64" w:rsidP="007D5E64">
            <w:pPr>
              <w:jc w:val="both"/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Обсяг закупівлі теплової енергії визначено відповідно до фактичної та прогнозованої потреби університету з урахуванням площі об’єктів, що підлягають опаленню, тривалості опалювального періоду, режиму експлуатації будівель та інших показників, необхідних для забезпечення належного теплопостачання.</w:t>
            </w:r>
          </w:p>
          <w:p w14:paraId="0973FE00" w14:textId="77777777" w:rsidR="007D5E64" w:rsidRPr="007D5E64" w:rsidRDefault="007D5E64" w:rsidP="007D5E64">
            <w:pPr>
              <w:jc w:val="both"/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Технічні та якісні характеристики предмета закупівлі сформовані з урахуванням вимог чинного законодавства України у сфері теплопостачання, відповідних державних стандартів, нормативно-технічних документів та інших нормативних вимог, що регулюють питання постачання теплової енергії, а також з урахуванням необхідності забезпечення її належної якості, надійності та безперебійності постачання.</w:t>
            </w:r>
          </w:p>
          <w:p w14:paraId="41E3ED43" w14:textId="77777777" w:rsidR="007D5E64" w:rsidRPr="007D5E64" w:rsidRDefault="007D5E64" w:rsidP="007D5E64">
            <w:pPr>
              <w:jc w:val="both"/>
              <w:rPr>
                <w:rFonts w:ascii="Times New Roman" w:hAnsi="Times New Roman" w:cs="Times New Roman"/>
              </w:rPr>
            </w:pPr>
          </w:p>
          <w:p w14:paraId="1FC85C12" w14:textId="60120412" w:rsidR="003E4D2E" w:rsidRPr="0046018C" w:rsidRDefault="007D5E64" w:rsidP="007D5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E64">
              <w:rPr>
                <w:rFonts w:ascii="Times New Roman" w:hAnsi="Times New Roman" w:cs="Times New Roman"/>
              </w:rPr>
              <w:t xml:space="preserve">Закупівля здійснюється шляхом проведення відкритих торгів з особливостями відповідно до Закону України «Про публічні закупівлі» та Особливостей здійснення публічних </w:t>
            </w:r>
            <w:proofErr w:type="spellStart"/>
            <w:r w:rsidRPr="007D5E64">
              <w:rPr>
                <w:rFonts w:ascii="Times New Roman" w:hAnsi="Times New Roman" w:cs="Times New Roman"/>
              </w:rPr>
              <w:t>закупівель</w:t>
            </w:r>
            <w:proofErr w:type="spellEnd"/>
            <w:r w:rsidRPr="007D5E64">
              <w:rPr>
                <w:rFonts w:ascii="Times New Roman" w:hAnsi="Times New Roman" w:cs="Times New Roman"/>
              </w:rPr>
      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 № 1178 (зі змінами).</w:t>
            </w:r>
          </w:p>
        </w:tc>
        <w:tc>
          <w:tcPr>
            <w:tcW w:w="2835" w:type="dxa"/>
            <w:gridSpan w:val="2"/>
          </w:tcPr>
          <w:p w14:paraId="6CE39011" w14:textId="331D8300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lastRenderedPageBreak/>
              <w:t xml:space="preserve">Очікувана вартість предмета закупівлі ДК 021:2015: 09320000-8 «Пара, гаряча вода та пов’язана продукція» (постачання теплової енергії) визначена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з урахуванням вимог чинного законодавства України у сфері публічних </w:t>
            </w:r>
            <w:proofErr w:type="spellStart"/>
            <w:r w:rsidRPr="007D5E64">
              <w:rPr>
                <w:rFonts w:ascii="Times New Roman" w:hAnsi="Times New Roman" w:cs="Times New Roman"/>
              </w:rPr>
              <w:t>закупівель</w:t>
            </w:r>
            <w:proofErr w:type="spellEnd"/>
            <w:r w:rsidRPr="007D5E64">
              <w:rPr>
                <w:rFonts w:ascii="Times New Roman" w:hAnsi="Times New Roman" w:cs="Times New Roman"/>
              </w:rPr>
              <w:t>.</w:t>
            </w:r>
          </w:p>
          <w:p w14:paraId="2AA8737A" w14:textId="0E3769F3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Для визначення очікуваної вартості предмета закупівлі замовником застосовано метод порівняння ринкових цін, з урахуванням специфіки предмета закупівлі та особливостей формування вартості теплової енергії.</w:t>
            </w:r>
          </w:p>
          <w:p w14:paraId="378FD581" w14:textId="7EE845AC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 xml:space="preserve">З метою визначення очікуваної вартості </w:t>
            </w:r>
            <w:r w:rsidRPr="007D5E64">
              <w:rPr>
                <w:rFonts w:ascii="Times New Roman" w:hAnsi="Times New Roman" w:cs="Times New Roman"/>
              </w:rPr>
              <w:lastRenderedPageBreak/>
              <w:t xml:space="preserve">замовником проаналізовано інформацію щодо вартості теплової енергії та визначено очікувану ціну за одиницю товару — 1 </w:t>
            </w:r>
            <w:proofErr w:type="spellStart"/>
            <w:r w:rsidRPr="007D5E64">
              <w:rPr>
                <w:rFonts w:ascii="Times New Roman" w:hAnsi="Times New Roman" w:cs="Times New Roman"/>
              </w:rPr>
              <w:t>Гкал</w:t>
            </w:r>
            <w:proofErr w:type="spellEnd"/>
            <w:r w:rsidRPr="007D5E64">
              <w:rPr>
                <w:rFonts w:ascii="Times New Roman" w:hAnsi="Times New Roman" w:cs="Times New Roman"/>
              </w:rPr>
              <w:t>. При визначенні ціни враховано актуальні тарифи/ціни на теплову енергію, що застосовуються відповідно до вимог чинного законодавства та рішень уповноважених органів, а також наявну інформацію щодо вартості теплової енергії.</w:t>
            </w:r>
          </w:p>
          <w:p w14:paraId="7882768F" w14:textId="2FC5D2BE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 xml:space="preserve">Очікувану вартість закупівлі визначено шляхом множення очікуваної ціни 1 </w:t>
            </w:r>
            <w:proofErr w:type="spellStart"/>
            <w:r w:rsidRPr="007D5E64">
              <w:rPr>
                <w:rFonts w:ascii="Times New Roman" w:hAnsi="Times New Roman" w:cs="Times New Roman"/>
              </w:rPr>
              <w:t>Гкал</w:t>
            </w:r>
            <w:proofErr w:type="spellEnd"/>
            <w:r w:rsidRPr="007D5E64">
              <w:rPr>
                <w:rFonts w:ascii="Times New Roman" w:hAnsi="Times New Roman" w:cs="Times New Roman"/>
              </w:rPr>
              <w:t xml:space="preserve"> теплової енергії на плановий обсяг теплової енергії, необхідний Харківському національному університету радіоелектроніки для забезпечення потреб опалення протягом відповідного опалювального періоду:</w:t>
            </w:r>
          </w:p>
          <w:p w14:paraId="0B10D5F4" w14:textId="53329538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 xml:space="preserve">Очікувана вартість = ціна за 1 </w:t>
            </w:r>
            <w:proofErr w:type="spellStart"/>
            <w:r w:rsidRPr="007D5E64">
              <w:rPr>
                <w:rFonts w:ascii="Times New Roman" w:hAnsi="Times New Roman" w:cs="Times New Roman"/>
              </w:rPr>
              <w:t>Гкал</w:t>
            </w:r>
            <w:proofErr w:type="spellEnd"/>
            <w:r w:rsidRPr="007D5E64">
              <w:rPr>
                <w:rFonts w:ascii="Times New Roman" w:hAnsi="Times New Roman" w:cs="Times New Roman"/>
              </w:rPr>
              <w:t xml:space="preserve"> × плановий обсяг теплової енергії (</w:t>
            </w:r>
            <w:proofErr w:type="spellStart"/>
            <w:r w:rsidRPr="007D5E64">
              <w:rPr>
                <w:rFonts w:ascii="Times New Roman" w:hAnsi="Times New Roman" w:cs="Times New Roman"/>
              </w:rPr>
              <w:t>Гкал</w:t>
            </w:r>
            <w:proofErr w:type="spellEnd"/>
            <w:r w:rsidRPr="007D5E64">
              <w:rPr>
                <w:rFonts w:ascii="Times New Roman" w:hAnsi="Times New Roman" w:cs="Times New Roman"/>
              </w:rPr>
              <w:t>).</w:t>
            </w:r>
          </w:p>
          <w:p w14:paraId="5758C11C" w14:textId="56936926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Плановий обсяг теплової енергії визначено виходячи з фактичної та прогнозованої потреби університету, з урахуванням площі приміщень, що підлягають опаленню, тривалості опалювального періоду, режиму експлуатації будівель та інших факторів, що впливають на обсяг споживання теплової енергії.</w:t>
            </w:r>
          </w:p>
          <w:p w14:paraId="12588815" w14:textId="7035AE8B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>При визначенні очікуваної вартості враховано податок на додану вартість та інші обов’язкові платежі (у разі їх включення до вартості теплової енергії) відповідно до чинного законодавства.</w:t>
            </w:r>
          </w:p>
          <w:p w14:paraId="696957CF" w14:textId="77777777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 xml:space="preserve">Таким чином, очікувана вартість предмета закупівлі визначена на підставі </w:t>
            </w:r>
            <w:r w:rsidRPr="007D5E64">
              <w:rPr>
                <w:rFonts w:ascii="Times New Roman" w:hAnsi="Times New Roman" w:cs="Times New Roman"/>
              </w:rPr>
              <w:lastRenderedPageBreak/>
              <w:t xml:space="preserve">розрахунку, проведеного з урахуванням актуальної вартості 1 </w:t>
            </w:r>
            <w:proofErr w:type="spellStart"/>
            <w:r w:rsidRPr="007D5E64">
              <w:rPr>
                <w:rFonts w:ascii="Times New Roman" w:hAnsi="Times New Roman" w:cs="Times New Roman"/>
              </w:rPr>
              <w:t>Гкал</w:t>
            </w:r>
            <w:proofErr w:type="spellEnd"/>
            <w:r w:rsidRPr="007D5E64">
              <w:rPr>
                <w:rFonts w:ascii="Times New Roman" w:hAnsi="Times New Roman" w:cs="Times New Roman"/>
              </w:rPr>
              <w:t xml:space="preserve"> теплової енергії та обґрунтованої потреби університету в її обсязі, що забезпечує визначення економічно обґрунтованої очікуваної вартості закупівлі.</w:t>
            </w:r>
          </w:p>
          <w:p w14:paraId="095A8A4D" w14:textId="77777777" w:rsidR="007D5E64" w:rsidRPr="007D5E64" w:rsidRDefault="007D5E64" w:rsidP="007D5E64">
            <w:pPr>
              <w:rPr>
                <w:rFonts w:ascii="Times New Roman" w:hAnsi="Times New Roman" w:cs="Times New Roman"/>
              </w:rPr>
            </w:pPr>
          </w:p>
          <w:p w14:paraId="6480ED49" w14:textId="7178673D" w:rsidR="003E4D2E" w:rsidRPr="00833165" w:rsidRDefault="007D5E64" w:rsidP="007D5E64">
            <w:pPr>
              <w:rPr>
                <w:rFonts w:ascii="Times New Roman" w:hAnsi="Times New Roman" w:cs="Times New Roman"/>
              </w:rPr>
            </w:pPr>
            <w:r w:rsidRPr="007D5E64">
              <w:rPr>
                <w:rFonts w:ascii="Times New Roman" w:hAnsi="Times New Roman" w:cs="Times New Roman"/>
              </w:rPr>
              <w:t xml:space="preserve">Визначена таким чином очікувана вартість використовується замовником під час планування та проведення процедури закупівлі відповідно до вимог Закону України «Про публічні закупівлі» та Особливостей здійснення публічних </w:t>
            </w:r>
            <w:proofErr w:type="spellStart"/>
            <w:r w:rsidRPr="007D5E64">
              <w:rPr>
                <w:rFonts w:ascii="Times New Roman" w:hAnsi="Times New Roman" w:cs="Times New Roman"/>
              </w:rPr>
              <w:t>закупівель</w:t>
            </w:r>
            <w:proofErr w:type="spellEnd"/>
            <w:r w:rsidRPr="007D5E64">
              <w:rPr>
                <w:rFonts w:ascii="Times New Roman" w:hAnsi="Times New Roman" w:cs="Times New Roman"/>
              </w:rPr>
              <w:t>, затверджених постановою Кабінету Міністрів України від 12.10.2022 № 1178 (зі змінами). Відповідно до пункту 26 Особливостей очікувана вартість предмета закупівлі зазначається в оголошенні про проведення відкритих торгів з урахуванням положень, визначених цими Особливостями.</w:t>
            </w:r>
          </w:p>
        </w:tc>
      </w:tr>
    </w:tbl>
    <w:p w14:paraId="2EF49D63" w14:textId="77777777" w:rsidR="007D3489" w:rsidRDefault="007D3489"/>
    <w:sectPr w:rsidR="007D3489" w:rsidSect="008F6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10"/>
    <w:rsid w:val="00002D46"/>
    <w:rsid w:val="00052D31"/>
    <w:rsid w:val="000578B9"/>
    <w:rsid w:val="00061EA3"/>
    <w:rsid w:val="000B0910"/>
    <w:rsid w:val="000C70C7"/>
    <w:rsid w:val="000C75F0"/>
    <w:rsid w:val="000D6208"/>
    <w:rsid w:val="000F0387"/>
    <w:rsid w:val="00126704"/>
    <w:rsid w:val="00126FCA"/>
    <w:rsid w:val="001D5FEE"/>
    <w:rsid w:val="00216C17"/>
    <w:rsid w:val="002344A7"/>
    <w:rsid w:val="002372E8"/>
    <w:rsid w:val="002527CE"/>
    <w:rsid w:val="0027152C"/>
    <w:rsid w:val="002926A2"/>
    <w:rsid w:val="002A0655"/>
    <w:rsid w:val="002C7F5B"/>
    <w:rsid w:val="002D5E46"/>
    <w:rsid w:val="002E4642"/>
    <w:rsid w:val="002F5B2C"/>
    <w:rsid w:val="002F61FB"/>
    <w:rsid w:val="003148B4"/>
    <w:rsid w:val="0031549F"/>
    <w:rsid w:val="00380EB3"/>
    <w:rsid w:val="00382919"/>
    <w:rsid w:val="003B1D2C"/>
    <w:rsid w:val="003C6938"/>
    <w:rsid w:val="003E4D2E"/>
    <w:rsid w:val="004051B6"/>
    <w:rsid w:val="00417FFB"/>
    <w:rsid w:val="00423AAC"/>
    <w:rsid w:val="0046018C"/>
    <w:rsid w:val="004E522E"/>
    <w:rsid w:val="00512DB3"/>
    <w:rsid w:val="00543A3D"/>
    <w:rsid w:val="0054432A"/>
    <w:rsid w:val="00553D02"/>
    <w:rsid w:val="005A557B"/>
    <w:rsid w:val="005A6442"/>
    <w:rsid w:val="005C6676"/>
    <w:rsid w:val="005D701E"/>
    <w:rsid w:val="005E38DC"/>
    <w:rsid w:val="005F0A1B"/>
    <w:rsid w:val="00613F7C"/>
    <w:rsid w:val="00630A21"/>
    <w:rsid w:val="006420AA"/>
    <w:rsid w:val="00644A72"/>
    <w:rsid w:val="00691A18"/>
    <w:rsid w:val="006A1172"/>
    <w:rsid w:val="006A50D3"/>
    <w:rsid w:val="006B52ED"/>
    <w:rsid w:val="006C151A"/>
    <w:rsid w:val="006D5435"/>
    <w:rsid w:val="006E2060"/>
    <w:rsid w:val="006E6DBD"/>
    <w:rsid w:val="00760891"/>
    <w:rsid w:val="007A53FA"/>
    <w:rsid w:val="007D3489"/>
    <w:rsid w:val="007D3955"/>
    <w:rsid w:val="007D5E64"/>
    <w:rsid w:val="007F2D0C"/>
    <w:rsid w:val="00833165"/>
    <w:rsid w:val="008453E0"/>
    <w:rsid w:val="00865680"/>
    <w:rsid w:val="008D49D2"/>
    <w:rsid w:val="008D4ABF"/>
    <w:rsid w:val="008D501D"/>
    <w:rsid w:val="008E4D71"/>
    <w:rsid w:val="008F6058"/>
    <w:rsid w:val="00914787"/>
    <w:rsid w:val="00924CDE"/>
    <w:rsid w:val="00924F1B"/>
    <w:rsid w:val="00944C37"/>
    <w:rsid w:val="009570B2"/>
    <w:rsid w:val="0097120E"/>
    <w:rsid w:val="00990691"/>
    <w:rsid w:val="009A18DF"/>
    <w:rsid w:val="009C6B92"/>
    <w:rsid w:val="009E0E62"/>
    <w:rsid w:val="009E5E08"/>
    <w:rsid w:val="00A43EC6"/>
    <w:rsid w:val="00A44368"/>
    <w:rsid w:val="00A55D8C"/>
    <w:rsid w:val="00A864D2"/>
    <w:rsid w:val="00AA2775"/>
    <w:rsid w:val="00AB4011"/>
    <w:rsid w:val="00AF714B"/>
    <w:rsid w:val="00B02745"/>
    <w:rsid w:val="00B02F45"/>
    <w:rsid w:val="00B0503F"/>
    <w:rsid w:val="00B342BA"/>
    <w:rsid w:val="00B54883"/>
    <w:rsid w:val="00B63863"/>
    <w:rsid w:val="00B65E25"/>
    <w:rsid w:val="00B7775A"/>
    <w:rsid w:val="00B869E7"/>
    <w:rsid w:val="00BC016D"/>
    <w:rsid w:val="00BE108A"/>
    <w:rsid w:val="00BF79C8"/>
    <w:rsid w:val="00C27F00"/>
    <w:rsid w:val="00C6041D"/>
    <w:rsid w:val="00C71EE3"/>
    <w:rsid w:val="00C83CBE"/>
    <w:rsid w:val="00C971FF"/>
    <w:rsid w:val="00CC15EF"/>
    <w:rsid w:val="00CC4461"/>
    <w:rsid w:val="00CC4930"/>
    <w:rsid w:val="00CD417D"/>
    <w:rsid w:val="00CE50B9"/>
    <w:rsid w:val="00CE7131"/>
    <w:rsid w:val="00D1209C"/>
    <w:rsid w:val="00D220C4"/>
    <w:rsid w:val="00D22481"/>
    <w:rsid w:val="00D45246"/>
    <w:rsid w:val="00D47909"/>
    <w:rsid w:val="00D65905"/>
    <w:rsid w:val="00D95155"/>
    <w:rsid w:val="00DE0F58"/>
    <w:rsid w:val="00DF1488"/>
    <w:rsid w:val="00E17110"/>
    <w:rsid w:val="00E33031"/>
    <w:rsid w:val="00E46AEC"/>
    <w:rsid w:val="00E75821"/>
    <w:rsid w:val="00E8765C"/>
    <w:rsid w:val="00EA1E89"/>
    <w:rsid w:val="00ED2742"/>
    <w:rsid w:val="00F04035"/>
    <w:rsid w:val="00F16935"/>
    <w:rsid w:val="00F20934"/>
    <w:rsid w:val="00F2096A"/>
    <w:rsid w:val="00FD419E"/>
    <w:rsid w:val="00FE4448"/>
    <w:rsid w:val="00FE4A62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50D3"/>
  <w15:docId w15:val="{20893593-8225-4715-A989-7E8130C0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775"/>
    <w:pPr>
      <w:spacing w:after="0" w:line="240" w:lineRule="auto"/>
    </w:pPr>
  </w:style>
  <w:style w:type="table" w:styleId="a4">
    <w:name w:val="Table Grid"/>
    <w:basedOn w:val="a1"/>
    <w:uiPriority w:val="59"/>
    <w:rsid w:val="000D6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F1488"/>
  </w:style>
  <w:style w:type="paragraph" w:styleId="a5">
    <w:name w:val="Balloon Text"/>
    <w:basedOn w:val="a"/>
    <w:link w:val="a6"/>
    <w:uiPriority w:val="99"/>
    <w:semiHidden/>
    <w:unhideWhenUsed/>
    <w:rsid w:val="002D5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69588-3C85-4E31-9B5A-87EEC8D4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nachmed</dc:creator>
  <cp:lastModifiedBy>Tatyana Ryndina</cp:lastModifiedBy>
  <cp:revision>6</cp:revision>
  <cp:lastPrinted>2025-04-08T11:28:00Z</cp:lastPrinted>
  <dcterms:created xsi:type="dcterms:W3CDTF">2026-06-26T10:04:00Z</dcterms:created>
  <dcterms:modified xsi:type="dcterms:W3CDTF">2026-09-15T10:08:00Z</dcterms:modified>
</cp:coreProperties>
</file>